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0E" w:rsidRDefault="002F5CAE" w:rsidP="002F5CAE">
      <w:pPr>
        <w:pStyle w:val="Heading1"/>
      </w:pPr>
      <w:r>
        <w:t>Tillögur laganefndar, lagðar fram á aðalfundi SSR 24. mars 2014, um breytingar á lögum um Skátasamband Reykjavíkur frá 1988 með síðari breytingum</w:t>
      </w:r>
    </w:p>
    <w:p w:rsidR="002F5CAE" w:rsidRDefault="002F5CAE"/>
    <w:p w:rsidR="002F5CAE" w:rsidRDefault="002F5CAE" w:rsidP="002F5CAE">
      <w:pPr>
        <w:pStyle w:val="Heading2"/>
      </w:pPr>
      <w:r>
        <w:t xml:space="preserve">Tillaga nr. 1: Breyting á ákvæði 1.4. </w:t>
      </w:r>
    </w:p>
    <w:p w:rsidR="002F5CAE" w:rsidRDefault="00FF76F2">
      <w:r>
        <w:t xml:space="preserve">Á eftir orðinu fastaráð </w:t>
      </w:r>
      <w:proofErr w:type="spellStart"/>
      <w:r>
        <w:t>bæta</w:t>
      </w:r>
      <w:r w:rsidR="00774476">
        <w:t>st</w:t>
      </w:r>
      <w:proofErr w:type="spellEnd"/>
      <w:r w:rsidR="00774476">
        <w:t xml:space="preserve"> orðin „og nefndir“.</w:t>
      </w:r>
    </w:p>
    <w:p w:rsidR="002F5CAE" w:rsidRDefault="00774476">
      <w:r>
        <w:t xml:space="preserve">Eftirfarandi </w:t>
      </w:r>
      <w:r w:rsidR="00982537">
        <w:t xml:space="preserve">nýir </w:t>
      </w:r>
      <w:r>
        <w:t xml:space="preserve">stafliðir </w:t>
      </w:r>
      <w:proofErr w:type="spellStart"/>
      <w:r w:rsidR="00FF76F2">
        <w:t>bæta</w:t>
      </w:r>
      <w:r w:rsidR="002F5CAE">
        <w:t>st</w:t>
      </w:r>
      <w:proofErr w:type="spellEnd"/>
      <w:r w:rsidR="002F5CAE">
        <w:t xml:space="preserve"> </w:t>
      </w:r>
      <w:r>
        <w:t>við</w:t>
      </w:r>
      <w:r w:rsidR="002F5CAE">
        <w:t>:</w:t>
      </w:r>
    </w:p>
    <w:p w:rsidR="002F5CAE" w:rsidRDefault="00FF7487">
      <w:r>
        <w:t>„</w:t>
      </w:r>
      <w:r w:rsidR="002F5CAE">
        <w:t xml:space="preserve">D. Uppstillinganefnd er hafi það hlutverk að </w:t>
      </w:r>
      <w:r w:rsidR="00FF76F2">
        <w:t>l</w:t>
      </w:r>
      <w:r w:rsidR="00774476" w:rsidRPr="00774476">
        <w:t xml:space="preserve">eita eftir </w:t>
      </w:r>
      <w:proofErr w:type="spellStart"/>
      <w:r w:rsidR="00774476" w:rsidRPr="00774476">
        <w:t>fólki</w:t>
      </w:r>
      <w:proofErr w:type="spellEnd"/>
      <w:r w:rsidR="00774476" w:rsidRPr="00774476">
        <w:t xml:space="preserve"> til starfa fyrir </w:t>
      </w:r>
      <w:r w:rsidR="00774476">
        <w:t>SSR</w:t>
      </w:r>
      <w:r w:rsidR="00774476" w:rsidRPr="00774476">
        <w:t xml:space="preserve"> samkvæmt því sem fram kemur í</w:t>
      </w:r>
      <w:r w:rsidR="00774476">
        <w:t xml:space="preserve"> lögum þessum</w:t>
      </w:r>
      <w:r w:rsidR="00774476" w:rsidRPr="00774476">
        <w:t xml:space="preserve"> og tryggja að í </w:t>
      </w:r>
      <w:r w:rsidR="00774476">
        <w:t xml:space="preserve">hvert laust sæti </w:t>
      </w:r>
      <w:proofErr w:type="spellStart"/>
      <w:r w:rsidR="00774476">
        <w:t>sé</w:t>
      </w:r>
      <w:proofErr w:type="spellEnd"/>
      <w:r w:rsidR="00774476">
        <w:t xml:space="preserve"> a.m.k. einn f</w:t>
      </w:r>
      <w:r w:rsidR="00774476" w:rsidRPr="00774476">
        <w:t>rambjóðandi.</w:t>
      </w:r>
    </w:p>
    <w:p w:rsidR="002F5CAE" w:rsidRDefault="002F5CAE">
      <w:r>
        <w:t>E. Laganefnd</w:t>
      </w:r>
      <w:r w:rsidR="00FF7487">
        <w:t xml:space="preserve"> er hafi það hlutverk að yfirfara og gefa umsagnir um tillögur um breytingar</w:t>
      </w:r>
      <w:r w:rsidR="00774476">
        <w:t xml:space="preserve"> á lögum þessum sem henni berast</w:t>
      </w:r>
      <w:r w:rsidR="00FF7487">
        <w:t>, auk þess að hafa frumkvæði að tillögum að breytingum á lögunum.“</w:t>
      </w:r>
    </w:p>
    <w:p w:rsidR="00FF7487" w:rsidRDefault="00FF7487"/>
    <w:p w:rsidR="00FF7487" w:rsidRDefault="00FF7487">
      <w:pPr>
        <w:rPr>
          <w:i/>
        </w:rPr>
      </w:pPr>
      <w:r>
        <w:rPr>
          <w:i/>
        </w:rPr>
        <w:t>Skýring á tillögu:</w:t>
      </w:r>
    </w:p>
    <w:p w:rsidR="00FF7487" w:rsidRPr="00FF7487" w:rsidRDefault="00FF7487">
      <w:pPr>
        <w:rPr>
          <w:i/>
        </w:rPr>
      </w:pPr>
      <w:r>
        <w:rPr>
          <w:i/>
        </w:rPr>
        <w:t>Fyrri</w:t>
      </w:r>
      <w:r w:rsidR="00FF76F2">
        <w:rPr>
          <w:i/>
        </w:rPr>
        <w:t xml:space="preserve"> hluti</w:t>
      </w:r>
      <w:r>
        <w:rPr>
          <w:i/>
        </w:rPr>
        <w:t xml:space="preserve"> till</w:t>
      </w:r>
      <w:r w:rsidR="00FF76F2">
        <w:rPr>
          <w:i/>
        </w:rPr>
        <w:t>ögunnar</w:t>
      </w:r>
      <w:r>
        <w:rPr>
          <w:i/>
        </w:rPr>
        <w:t xml:space="preserve"> er formlegs eðlis.</w:t>
      </w:r>
    </w:p>
    <w:p w:rsidR="00FF7487" w:rsidRPr="00FF7487" w:rsidRDefault="00FF7487">
      <w:pPr>
        <w:rPr>
          <w:i/>
        </w:rPr>
      </w:pPr>
      <w:r>
        <w:rPr>
          <w:i/>
        </w:rPr>
        <w:t>Varðandi seinni</w:t>
      </w:r>
      <w:r w:rsidR="00FF76F2">
        <w:rPr>
          <w:i/>
        </w:rPr>
        <w:t xml:space="preserve"> hlutann</w:t>
      </w:r>
      <w:r>
        <w:rPr>
          <w:i/>
        </w:rPr>
        <w:t xml:space="preserve"> þá </w:t>
      </w:r>
      <w:proofErr w:type="spellStart"/>
      <w:r>
        <w:rPr>
          <w:i/>
        </w:rPr>
        <w:t>þótti</w:t>
      </w:r>
      <w:proofErr w:type="spellEnd"/>
      <w:r>
        <w:rPr>
          <w:i/>
        </w:rPr>
        <w:t xml:space="preserve"> l</w:t>
      </w:r>
      <w:r w:rsidRPr="00FF7487">
        <w:rPr>
          <w:i/>
        </w:rPr>
        <w:t xml:space="preserve">aganefnd vanta inn í lögin að </w:t>
      </w:r>
      <w:r>
        <w:rPr>
          <w:i/>
        </w:rPr>
        <w:t>kveðið væri á um tilvist uppstillinganefndar og laganefndar og að hlutverk þeirra væri skilgreint</w:t>
      </w:r>
      <w:r w:rsidRPr="00FF7487">
        <w:rPr>
          <w:i/>
        </w:rPr>
        <w:t>, en gert er ráð fyrir tilvist þessara nefnda í öðrum ákvæðum laganna.</w:t>
      </w:r>
      <w:r w:rsidR="00DA40C5">
        <w:rPr>
          <w:i/>
        </w:rPr>
        <w:t xml:space="preserve"> Ábending þessa efnis </w:t>
      </w:r>
      <w:r w:rsidR="00982537">
        <w:rPr>
          <w:i/>
        </w:rPr>
        <w:t xml:space="preserve">barst laganefnd </w:t>
      </w:r>
      <w:r w:rsidR="00DA40C5">
        <w:rPr>
          <w:i/>
        </w:rPr>
        <w:t>einni</w:t>
      </w:r>
      <w:r w:rsidR="00982537">
        <w:rPr>
          <w:i/>
        </w:rPr>
        <w:t>g</w:t>
      </w:r>
      <w:r w:rsidR="00DA40C5">
        <w:rPr>
          <w:i/>
        </w:rPr>
        <w:t xml:space="preserve"> frá stjórn SSR.</w:t>
      </w:r>
    </w:p>
    <w:p w:rsidR="00FF7487" w:rsidRDefault="00FF7487"/>
    <w:p w:rsidR="00FF7487" w:rsidRDefault="00FF7487" w:rsidP="007249D9">
      <w:pPr>
        <w:pStyle w:val="Heading2"/>
      </w:pPr>
      <w:r>
        <w:t>Tillaga nr. 2: Breyting á ákvæði 2.2.</w:t>
      </w:r>
    </w:p>
    <w:p w:rsidR="00FF7487" w:rsidRDefault="006C23E0">
      <w:r>
        <w:t>Í stað orðsins „bréflega“ kemur orðið „skriflega“.</w:t>
      </w:r>
    </w:p>
    <w:p w:rsidR="006C23E0" w:rsidRDefault="006C23E0">
      <w:r>
        <w:t xml:space="preserve">Á eftir fyrsta málsliðnum </w:t>
      </w:r>
      <w:proofErr w:type="spellStart"/>
      <w:r>
        <w:t>bætist</w:t>
      </w:r>
      <w:proofErr w:type="spellEnd"/>
      <w:r>
        <w:t xml:space="preserve"> við</w:t>
      </w:r>
      <w:r w:rsidR="00982537">
        <w:t xml:space="preserve"> nýr svohljóðandi málsliður</w:t>
      </w:r>
      <w:r>
        <w:t>: „Til skriflegrar boðunar telst boðun með tölvupósti“.</w:t>
      </w:r>
    </w:p>
    <w:p w:rsidR="006C23E0" w:rsidRDefault="006C23E0"/>
    <w:p w:rsidR="006C23E0" w:rsidRPr="006C23E0" w:rsidRDefault="006C23E0">
      <w:pPr>
        <w:rPr>
          <w:i/>
        </w:rPr>
      </w:pPr>
      <w:r w:rsidRPr="006C23E0">
        <w:rPr>
          <w:i/>
        </w:rPr>
        <w:t>Skýring á tillögu:</w:t>
      </w:r>
    </w:p>
    <w:p w:rsidR="006C23E0" w:rsidRPr="006C23E0" w:rsidRDefault="006C23E0">
      <w:pPr>
        <w:rPr>
          <w:i/>
        </w:rPr>
      </w:pPr>
      <w:r w:rsidRPr="006C23E0">
        <w:rPr>
          <w:i/>
        </w:rPr>
        <w:t xml:space="preserve">Tillagan er gerð eftir ábendingu frá stjórn SSR. </w:t>
      </w:r>
      <w:r>
        <w:rPr>
          <w:i/>
        </w:rPr>
        <w:t>Rétt þykir að lögin heimili með skýrum hætti að boðun megi fara fram með rafrænum hætti í gegnum tölvupóst.</w:t>
      </w:r>
    </w:p>
    <w:p w:rsidR="006C23E0" w:rsidRDefault="006C23E0"/>
    <w:p w:rsidR="006C23E0" w:rsidRDefault="006C23E0" w:rsidP="006C23E0">
      <w:pPr>
        <w:pStyle w:val="Heading2"/>
      </w:pPr>
      <w:r>
        <w:t xml:space="preserve">Tillaga nr. </w:t>
      </w:r>
      <w:r w:rsidR="004C2893">
        <w:t xml:space="preserve">3: Breyting á </w:t>
      </w:r>
      <w:proofErr w:type="spellStart"/>
      <w:r w:rsidR="004C2893">
        <w:t>F-lið</w:t>
      </w:r>
      <w:proofErr w:type="spellEnd"/>
      <w:r w:rsidR="004C2893">
        <w:t xml:space="preserve"> ákvæðis 2.6 og ákvæði 2.7.</w:t>
      </w:r>
    </w:p>
    <w:p w:rsidR="004C2893" w:rsidRDefault="004C2893" w:rsidP="004C2893">
      <w:proofErr w:type="spellStart"/>
      <w:r>
        <w:t>F-liður</w:t>
      </w:r>
      <w:proofErr w:type="spellEnd"/>
      <w:r>
        <w:t xml:space="preserve"> ákvæðis 2.6. orðast svo:</w:t>
      </w:r>
      <w:r w:rsidR="00982537">
        <w:t xml:space="preserve"> </w:t>
      </w:r>
      <w:r>
        <w:t>„Kosning stjórnar, sbr. ákvæði 2.7., og tveggja varamanna. Kosið skal í hvert embætti fyrir sig.“</w:t>
      </w:r>
    </w:p>
    <w:p w:rsidR="0078280E" w:rsidRDefault="0078280E" w:rsidP="004C2893">
      <w:r>
        <w:t>4. máls</w:t>
      </w:r>
      <w:r w:rsidR="00982537">
        <w:t xml:space="preserve">liður í ákvæði 2.7. orðast svo: </w:t>
      </w:r>
      <w:r>
        <w:t>„Láti einhver stjórnarmanna af störfum eða ef um langvarandi fjarveru stjórnarmanns er að ræða á milli aðalfunda skal varamaður taka sæti hans í stjórn fram að næsta aðalfundi.“</w:t>
      </w:r>
    </w:p>
    <w:p w:rsidR="00982537" w:rsidRDefault="00982537" w:rsidP="004C2893"/>
    <w:p w:rsidR="006C23E0" w:rsidRPr="0078280E" w:rsidRDefault="0078280E">
      <w:pPr>
        <w:rPr>
          <w:i/>
        </w:rPr>
      </w:pPr>
      <w:r w:rsidRPr="0078280E">
        <w:rPr>
          <w:i/>
        </w:rPr>
        <w:lastRenderedPageBreak/>
        <w:t>Skýring á tillögu:</w:t>
      </w:r>
    </w:p>
    <w:p w:rsidR="0078280E" w:rsidRPr="0078280E" w:rsidRDefault="0078280E">
      <w:pPr>
        <w:rPr>
          <w:i/>
        </w:rPr>
      </w:pPr>
      <w:r w:rsidRPr="0078280E">
        <w:rPr>
          <w:i/>
        </w:rPr>
        <w:t xml:space="preserve">Tillagan </w:t>
      </w:r>
      <w:r w:rsidR="00982537">
        <w:rPr>
          <w:i/>
        </w:rPr>
        <w:t>er tilkomin</w:t>
      </w:r>
      <w:r w:rsidRPr="0078280E">
        <w:rPr>
          <w:i/>
        </w:rPr>
        <w:t xml:space="preserve"> eftir yfirferð laganefndar yfir lögin. </w:t>
      </w:r>
      <w:proofErr w:type="spellStart"/>
      <w:r w:rsidRPr="0078280E">
        <w:rPr>
          <w:i/>
        </w:rPr>
        <w:t>Þ</w:t>
      </w:r>
      <w:r w:rsidR="00982537">
        <w:rPr>
          <w:i/>
        </w:rPr>
        <w:t>ótti</w:t>
      </w:r>
      <w:proofErr w:type="spellEnd"/>
      <w:r w:rsidRPr="0078280E">
        <w:rPr>
          <w:i/>
        </w:rPr>
        <w:t xml:space="preserve"> laganefnd vanta ákvæði </w:t>
      </w:r>
      <w:r w:rsidR="00982537">
        <w:rPr>
          <w:i/>
        </w:rPr>
        <w:t xml:space="preserve">í lögin </w:t>
      </w:r>
      <w:r w:rsidRPr="0078280E">
        <w:rPr>
          <w:i/>
        </w:rPr>
        <w:t>um varamenn í stjórn SSR</w:t>
      </w:r>
      <w:r w:rsidR="0021675E">
        <w:rPr>
          <w:i/>
        </w:rPr>
        <w:t xml:space="preserve"> og með</w:t>
      </w:r>
      <w:r w:rsidR="0021675E" w:rsidRPr="0078280E">
        <w:rPr>
          <w:i/>
        </w:rPr>
        <w:t xml:space="preserve"> þessari tillögu er leitast við að tryggja að stjórnin </w:t>
      </w:r>
      <w:proofErr w:type="spellStart"/>
      <w:r w:rsidR="0021675E" w:rsidRPr="0078280E">
        <w:rPr>
          <w:i/>
        </w:rPr>
        <w:t>sé</w:t>
      </w:r>
      <w:proofErr w:type="spellEnd"/>
      <w:r w:rsidR="0021675E" w:rsidRPr="0078280E">
        <w:rPr>
          <w:i/>
        </w:rPr>
        <w:t xml:space="preserve"> ávallt fullskipuð.</w:t>
      </w:r>
      <w:r w:rsidR="0021675E">
        <w:rPr>
          <w:i/>
        </w:rPr>
        <w:t xml:space="preserve"> </w:t>
      </w:r>
      <w:r w:rsidRPr="0078280E">
        <w:rPr>
          <w:i/>
        </w:rPr>
        <w:t>Við langvarandi fjarveru stjórnarmanns eða þegar stjórnarmaður lætur af störfum t</w:t>
      </w:r>
      <w:r w:rsidR="0021675E">
        <w:rPr>
          <w:i/>
        </w:rPr>
        <w:t>ekur</w:t>
      </w:r>
      <w:r w:rsidRPr="0078280E">
        <w:rPr>
          <w:i/>
        </w:rPr>
        <w:t xml:space="preserve"> varamaður s</w:t>
      </w:r>
      <w:r w:rsidR="0021675E">
        <w:rPr>
          <w:i/>
        </w:rPr>
        <w:t>amkvæmt tillögunni sæti</w:t>
      </w:r>
      <w:r w:rsidRPr="0078280E">
        <w:rPr>
          <w:i/>
        </w:rPr>
        <w:t xml:space="preserve"> í stjórninni í hans stað</w:t>
      </w:r>
      <w:r w:rsidR="0021675E">
        <w:rPr>
          <w:i/>
        </w:rPr>
        <w:t xml:space="preserve"> en í framkvæmd myndi stjórnin kveðja varamann til starfans</w:t>
      </w:r>
      <w:r w:rsidRPr="0078280E">
        <w:rPr>
          <w:i/>
        </w:rPr>
        <w:t xml:space="preserve">. </w:t>
      </w:r>
      <w:r w:rsidR="0021675E">
        <w:rPr>
          <w:i/>
        </w:rPr>
        <w:t>Sú tilhögun að varamenn skuli kosnir á aðalfundi í stað þess að stjórn skipi nýjan stjórnarmann, eins og nú er kveðið á um í grein 2.7., er að mati laganefndar í meira samræmi við ákvæði 2.1. sem kveður á um að aðalfundur fari með æðstu stjórn í málefnum SSR.</w:t>
      </w:r>
    </w:p>
    <w:p w:rsidR="0078280E" w:rsidRDefault="0078280E"/>
    <w:p w:rsidR="006C23E0" w:rsidRDefault="006C23E0" w:rsidP="006C23E0">
      <w:pPr>
        <w:pStyle w:val="Heading2"/>
      </w:pPr>
      <w:r>
        <w:t xml:space="preserve">Tillaga nr. 4: Breyting á I- og </w:t>
      </w:r>
      <w:proofErr w:type="spellStart"/>
      <w:r>
        <w:t>J-liðum</w:t>
      </w:r>
      <w:proofErr w:type="spellEnd"/>
      <w:r>
        <w:t xml:space="preserve"> ákvæðis 2.6.</w:t>
      </w:r>
    </w:p>
    <w:p w:rsidR="006C23E0" w:rsidRDefault="006C23E0">
      <w:r>
        <w:t>Liður I. orðast svo: „Kosning eins fulltrúa af tveimur í eftirtalin ráð og nefndir:  Minjanefnd, Úlfljótsvatnsráð og Hafravatnsráð. Kosningin er til tveggja ára.“</w:t>
      </w:r>
    </w:p>
    <w:p w:rsidR="006C23E0" w:rsidRDefault="006C23E0">
      <w:r>
        <w:t>Liður J. fellur brott.</w:t>
      </w:r>
    </w:p>
    <w:p w:rsidR="006C23E0" w:rsidRDefault="006C23E0"/>
    <w:p w:rsidR="006C23E0" w:rsidRPr="00083E63" w:rsidRDefault="006C23E0">
      <w:pPr>
        <w:rPr>
          <w:i/>
        </w:rPr>
      </w:pPr>
      <w:r w:rsidRPr="00083E63">
        <w:rPr>
          <w:i/>
        </w:rPr>
        <w:t>Skýring á tillögu:</w:t>
      </w:r>
    </w:p>
    <w:p w:rsidR="006C23E0" w:rsidRPr="00083E63" w:rsidRDefault="004C2893">
      <w:pPr>
        <w:rPr>
          <w:i/>
        </w:rPr>
      </w:pPr>
      <w:r>
        <w:rPr>
          <w:i/>
        </w:rPr>
        <w:t xml:space="preserve">Stjórn SSR benti laganefnd á að samræmi skorti milli I- og </w:t>
      </w:r>
      <w:proofErr w:type="spellStart"/>
      <w:r>
        <w:rPr>
          <w:i/>
        </w:rPr>
        <w:t>J-liða</w:t>
      </w:r>
      <w:proofErr w:type="spellEnd"/>
      <w:r w:rsidR="00982537">
        <w:rPr>
          <w:i/>
        </w:rPr>
        <w:t xml:space="preserve"> í ákvæði 2.6</w:t>
      </w:r>
      <w:r>
        <w:rPr>
          <w:i/>
        </w:rPr>
        <w:t xml:space="preserve">. </w:t>
      </w:r>
      <w:r w:rsidR="006C23E0" w:rsidRPr="00083E63">
        <w:rPr>
          <w:i/>
        </w:rPr>
        <w:t xml:space="preserve">Breytingin er gerð til þess að </w:t>
      </w:r>
      <w:proofErr w:type="spellStart"/>
      <w:r w:rsidR="006C23E0" w:rsidRPr="00083E63">
        <w:rPr>
          <w:i/>
        </w:rPr>
        <w:t>samræma</w:t>
      </w:r>
      <w:proofErr w:type="spellEnd"/>
      <w:r w:rsidR="006C23E0" w:rsidRPr="00083E63">
        <w:rPr>
          <w:i/>
        </w:rPr>
        <w:t xml:space="preserve"> </w:t>
      </w:r>
      <w:r>
        <w:rPr>
          <w:i/>
        </w:rPr>
        <w:t xml:space="preserve">tilhögun </w:t>
      </w:r>
      <w:r w:rsidR="006C23E0" w:rsidRPr="00083E63">
        <w:rPr>
          <w:i/>
        </w:rPr>
        <w:t>kosning</w:t>
      </w:r>
      <w:r>
        <w:rPr>
          <w:i/>
        </w:rPr>
        <w:t>ar</w:t>
      </w:r>
      <w:r w:rsidR="006C23E0" w:rsidRPr="00083E63">
        <w:rPr>
          <w:i/>
        </w:rPr>
        <w:t xml:space="preserve"> í þau þrjú ráð/nefndir sem tilgreind eru, en ákvæði um kosningar til þeirra eru nú í tveimur aðskildum liðum. </w:t>
      </w:r>
    </w:p>
    <w:p w:rsidR="006C23E0" w:rsidRPr="00083E63" w:rsidRDefault="006C23E0">
      <w:pPr>
        <w:rPr>
          <w:i/>
        </w:rPr>
      </w:pPr>
      <w:r w:rsidRPr="00083E63">
        <w:rPr>
          <w:i/>
        </w:rPr>
        <w:t xml:space="preserve">Orðalagi er einnig breytt með það að markmiði að </w:t>
      </w:r>
      <w:r w:rsidR="004C2893">
        <w:rPr>
          <w:i/>
        </w:rPr>
        <w:t xml:space="preserve">gera það </w:t>
      </w:r>
      <w:r w:rsidRPr="00083E63">
        <w:rPr>
          <w:i/>
        </w:rPr>
        <w:t xml:space="preserve">skýrara að aðeins </w:t>
      </w:r>
      <w:r w:rsidR="004C2893">
        <w:rPr>
          <w:i/>
        </w:rPr>
        <w:t>er</w:t>
      </w:r>
      <w:r w:rsidRPr="00083E63">
        <w:rPr>
          <w:i/>
        </w:rPr>
        <w:t xml:space="preserve"> kosið um einn fulltrúa í hvert sinn til tveggja ára í senn, </w:t>
      </w:r>
      <w:r w:rsidR="00083E63" w:rsidRPr="00083E63">
        <w:rPr>
          <w:i/>
        </w:rPr>
        <w:t>sbr. ákvæði 1.4.</w:t>
      </w:r>
    </w:p>
    <w:p w:rsidR="0005168F" w:rsidRDefault="0005168F">
      <w:bookmarkStart w:id="0" w:name="_GoBack"/>
      <w:bookmarkEnd w:id="0"/>
    </w:p>
    <w:p w:rsidR="0005168F" w:rsidRDefault="007A4AF5" w:rsidP="006F58FD">
      <w:pPr>
        <w:pStyle w:val="Heading2"/>
      </w:pPr>
      <w:r>
        <w:t>Tillaga nr. 5: Breyting á ákvæði 2.10.</w:t>
      </w:r>
    </w:p>
    <w:p w:rsidR="006F58FD" w:rsidRDefault="006F58FD">
      <w:r>
        <w:t>Ákvæðið orðast svo:</w:t>
      </w:r>
      <w:r w:rsidR="00982537">
        <w:t xml:space="preserve"> „</w:t>
      </w:r>
      <w:r>
        <w:t>Tvö eða fleiri félög geta farið fram á það við stjórn SSR að hún kalli saman félagsforingjafund og er henni þá skyld að boða til og halda slíkan fund innan viku.</w:t>
      </w:r>
      <w:r w:rsidR="00982537">
        <w:t>“</w:t>
      </w:r>
    </w:p>
    <w:p w:rsidR="006F58FD" w:rsidRPr="006F58FD" w:rsidRDefault="006F58FD">
      <w:pPr>
        <w:rPr>
          <w:i/>
        </w:rPr>
      </w:pPr>
    </w:p>
    <w:p w:rsidR="006F58FD" w:rsidRPr="006F58FD" w:rsidRDefault="006F58FD">
      <w:pPr>
        <w:rPr>
          <w:i/>
        </w:rPr>
      </w:pPr>
      <w:r w:rsidRPr="006F58FD">
        <w:rPr>
          <w:i/>
        </w:rPr>
        <w:t>Skýring á tillögu:</w:t>
      </w:r>
    </w:p>
    <w:p w:rsidR="006F58FD" w:rsidRPr="006F58FD" w:rsidRDefault="006F58FD">
      <w:pPr>
        <w:rPr>
          <w:i/>
        </w:rPr>
      </w:pPr>
      <w:r w:rsidRPr="006F58FD">
        <w:rPr>
          <w:i/>
        </w:rPr>
        <w:t xml:space="preserve">Í núgildandi ákvæði er ekki kveðið á um skyldu stjórnarinnar til að halda félagsforingjafund innan ákveðins tímaramma, aðeins er kveðið á um að hún skuli boða til fundar. Laganefnd </w:t>
      </w:r>
      <w:proofErr w:type="spellStart"/>
      <w:r w:rsidRPr="006F58FD">
        <w:rPr>
          <w:i/>
        </w:rPr>
        <w:t>þótti</w:t>
      </w:r>
      <w:proofErr w:type="spellEnd"/>
      <w:r w:rsidRPr="006F58FD">
        <w:rPr>
          <w:i/>
        </w:rPr>
        <w:t xml:space="preserve"> við yfirferð yfir lögin rétt að </w:t>
      </w:r>
      <w:proofErr w:type="spellStart"/>
      <w:r w:rsidRPr="006F58FD">
        <w:rPr>
          <w:i/>
        </w:rPr>
        <w:t>slíku</w:t>
      </w:r>
      <w:proofErr w:type="spellEnd"/>
      <w:r w:rsidRPr="006F58FD">
        <w:rPr>
          <w:i/>
        </w:rPr>
        <w:t xml:space="preserve"> væri bætt inn í ákvæðið með vísan til þess hvers eðlis ákvæðið er.</w:t>
      </w:r>
    </w:p>
    <w:p w:rsidR="006F58FD" w:rsidRDefault="006F58FD"/>
    <w:p w:rsidR="006F58FD" w:rsidRDefault="006F58FD" w:rsidP="00030AAB">
      <w:pPr>
        <w:pStyle w:val="Heading2"/>
      </w:pPr>
      <w:r>
        <w:t>Tillaga nr. 6: Breyting á ákvæði 2.14.</w:t>
      </w:r>
    </w:p>
    <w:p w:rsidR="006F58FD" w:rsidRDefault="00030AAB">
      <w:r>
        <w:t xml:space="preserve">Á eftir fyrsta málslið </w:t>
      </w:r>
      <w:proofErr w:type="spellStart"/>
      <w:r>
        <w:t>bætist</w:t>
      </w:r>
      <w:proofErr w:type="spellEnd"/>
      <w:r>
        <w:t xml:space="preserve"> við nýr svohljóðandi málsliður:</w:t>
      </w:r>
      <w:r w:rsidR="00982537">
        <w:t xml:space="preserve"> </w:t>
      </w:r>
      <w:r>
        <w:t xml:space="preserve">„SSR verður ekki lagt niður nema </w:t>
      </w:r>
      <w:r w:rsidR="00A801DF">
        <w:t xml:space="preserve">að slík tillaga verði </w:t>
      </w:r>
      <w:r>
        <w:t>samþykk</w:t>
      </w:r>
      <w:r w:rsidR="00A801DF">
        <w:t>t af</w:t>
      </w:r>
      <w:r>
        <w:t xml:space="preserve"> meirihluta tveggja </w:t>
      </w:r>
      <w:r w:rsidR="00A801DF">
        <w:t xml:space="preserve">lögmætra </w:t>
      </w:r>
      <w:r>
        <w:t>aðalfunda.“</w:t>
      </w:r>
    </w:p>
    <w:p w:rsidR="00FF7487" w:rsidRDefault="00FF7487"/>
    <w:p w:rsidR="002F5CAE" w:rsidRPr="00030AAB" w:rsidRDefault="00030AAB">
      <w:pPr>
        <w:rPr>
          <w:i/>
        </w:rPr>
      </w:pPr>
      <w:r w:rsidRPr="00030AAB">
        <w:rPr>
          <w:i/>
        </w:rPr>
        <w:t>Skýring á tillögu:</w:t>
      </w:r>
    </w:p>
    <w:p w:rsidR="00030AAB" w:rsidRDefault="00030AAB">
      <w:pPr>
        <w:rPr>
          <w:i/>
        </w:rPr>
      </w:pPr>
      <w:r w:rsidRPr="00030AAB">
        <w:rPr>
          <w:i/>
        </w:rPr>
        <w:lastRenderedPageBreak/>
        <w:t xml:space="preserve">Laganefnd </w:t>
      </w:r>
      <w:proofErr w:type="spellStart"/>
      <w:r w:rsidRPr="00030AAB">
        <w:rPr>
          <w:i/>
        </w:rPr>
        <w:t>þótti</w:t>
      </w:r>
      <w:proofErr w:type="spellEnd"/>
      <w:r w:rsidRPr="00030AAB">
        <w:rPr>
          <w:i/>
        </w:rPr>
        <w:t xml:space="preserve"> skorta ákvæði inn í lögin með hvaða hætti SSR verði lagt niður en í ákvæði 2.14 er gert ráð fyrir því að hægt </w:t>
      </w:r>
      <w:proofErr w:type="spellStart"/>
      <w:r w:rsidRPr="00030AAB">
        <w:rPr>
          <w:i/>
        </w:rPr>
        <w:t>sé</w:t>
      </w:r>
      <w:proofErr w:type="spellEnd"/>
      <w:r w:rsidRPr="00030AAB">
        <w:rPr>
          <w:i/>
        </w:rPr>
        <w:t xml:space="preserve"> að leggja það niður. Tillaga laganefndar er að slíkt verði aðeins gert að undangenginni kosni</w:t>
      </w:r>
      <w:r w:rsidR="00A801DF">
        <w:rPr>
          <w:i/>
        </w:rPr>
        <w:t>ngu um slíka tillögu, sem skuli tekin fyrir á tveimur lögmætum aðalfundum.</w:t>
      </w:r>
    </w:p>
    <w:p w:rsidR="00797184" w:rsidRDefault="00797184">
      <w:pPr>
        <w:rPr>
          <w:i/>
        </w:rPr>
      </w:pPr>
    </w:p>
    <w:p w:rsidR="00797184" w:rsidRDefault="00797184" w:rsidP="00797184">
      <w:pPr>
        <w:pStyle w:val="Heading2"/>
      </w:pPr>
      <w:r>
        <w:t xml:space="preserve">Tillaga nr. 7: Breyting á </w:t>
      </w:r>
      <w:proofErr w:type="spellStart"/>
      <w:r>
        <w:t>E-lið</w:t>
      </w:r>
      <w:proofErr w:type="spellEnd"/>
      <w:r>
        <w:t xml:space="preserve"> ákvæðis 3.1</w:t>
      </w:r>
    </w:p>
    <w:p w:rsidR="00797184" w:rsidRDefault="00797184">
      <w:r>
        <w:t xml:space="preserve">Í stað orðanna „1. mars“ koma orðin „15. </w:t>
      </w:r>
      <w:r w:rsidR="00B62D30">
        <w:t>m</w:t>
      </w:r>
      <w:r>
        <w:t>ars“</w:t>
      </w:r>
    </w:p>
    <w:p w:rsidR="00797184" w:rsidRDefault="00797184"/>
    <w:p w:rsidR="00797184" w:rsidRPr="00B62D30" w:rsidRDefault="00797184">
      <w:pPr>
        <w:rPr>
          <w:i/>
        </w:rPr>
      </w:pPr>
      <w:r w:rsidRPr="00B62D30">
        <w:rPr>
          <w:i/>
        </w:rPr>
        <w:t>Skýring á tillögu:</w:t>
      </w:r>
    </w:p>
    <w:p w:rsidR="00797184" w:rsidRPr="00B62D30" w:rsidRDefault="00797184">
      <w:pPr>
        <w:rPr>
          <w:i/>
        </w:rPr>
      </w:pPr>
      <w:r w:rsidRPr="00B62D30">
        <w:rPr>
          <w:i/>
        </w:rPr>
        <w:t xml:space="preserve">Laganefnd </w:t>
      </w:r>
      <w:proofErr w:type="spellStart"/>
      <w:r w:rsidRPr="00B62D30">
        <w:rPr>
          <w:i/>
        </w:rPr>
        <w:t>þótti</w:t>
      </w:r>
      <w:proofErr w:type="spellEnd"/>
      <w:r w:rsidRPr="00B62D30">
        <w:rPr>
          <w:i/>
        </w:rPr>
        <w:t xml:space="preserve"> rétt að færa ákvæðið til samræmis við 15. gr. laga </w:t>
      </w:r>
      <w:r w:rsidR="00B62D30">
        <w:rPr>
          <w:i/>
        </w:rPr>
        <w:t>BÍS þannig að sami frestur gildi fyrir félögin gagnvart bæði SSR og BÍS.</w:t>
      </w:r>
    </w:p>
    <w:sectPr w:rsidR="00797184" w:rsidRPr="00B6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AE"/>
    <w:rsid w:val="00030AAB"/>
    <w:rsid w:val="0005168F"/>
    <w:rsid w:val="00083E63"/>
    <w:rsid w:val="0021675E"/>
    <w:rsid w:val="002F5CAE"/>
    <w:rsid w:val="004C2893"/>
    <w:rsid w:val="00575031"/>
    <w:rsid w:val="006C23E0"/>
    <w:rsid w:val="006F58FD"/>
    <w:rsid w:val="007249D9"/>
    <w:rsid w:val="00726CC4"/>
    <w:rsid w:val="00774476"/>
    <w:rsid w:val="0078280E"/>
    <w:rsid w:val="00797184"/>
    <w:rsid w:val="007A4AF5"/>
    <w:rsid w:val="00982537"/>
    <w:rsid w:val="00A801DF"/>
    <w:rsid w:val="00B5233A"/>
    <w:rsid w:val="00B62D30"/>
    <w:rsid w:val="00C65AEA"/>
    <w:rsid w:val="00D11AB0"/>
    <w:rsid w:val="00D315CB"/>
    <w:rsid w:val="00D32D08"/>
    <w:rsid w:val="00DA40C5"/>
    <w:rsid w:val="00FF7487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BD71-A27A-4AD9-87A1-CA2A465E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Við</dc:creator>
  <cp:keywords/>
  <dc:description/>
  <cp:lastModifiedBy>margret.ro</cp:lastModifiedBy>
  <cp:revision>3</cp:revision>
  <dcterms:created xsi:type="dcterms:W3CDTF">2014-03-17T09:43:00Z</dcterms:created>
  <dcterms:modified xsi:type="dcterms:W3CDTF">2014-03-17T09:44:00Z</dcterms:modified>
</cp:coreProperties>
</file>